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9" w:rsidRPr="00996C90" w:rsidRDefault="00C45009" w:rsidP="00C45009">
      <w:pPr>
        <w:tabs>
          <w:tab w:val="left" w:pos="2145"/>
        </w:tabs>
        <w:rPr>
          <w:sz w:val="26"/>
          <w:szCs w:val="26"/>
        </w:rPr>
      </w:pPr>
    </w:p>
    <w:p w:rsidR="00C45009" w:rsidRPr="00996C90" w:rsidRDefault="00C45009" w:rsidP="00C45009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Приложение № 4</w:t>
      </w:r>
    </w:p>
    <w:p w:rsidR="00C45009" w:rsidRPr="00996C90" w:rsidRDefault="00C45009" w:rsidP="00C45009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к приказу  ФКПО</w:t>
      </w:r>
      <w:proofErr w:type="gramStart"/>
      <w:r w:rsidRPr="00996C90">
        <w:rPr>
          <w:sz w:val="26"/>
          <w:szCs w:val="26"/>
        </w:rPr>
        <w:t>У«</w:t>
      </w:r>
      <w:proofErr w:type="gramEnd"/>
      <w:r w:rsidRPr="00996C90">
        <w:rPr>
          <w:sz w:val="26"/>
          <w:szCs w:val="26"/>
        </w:rPr>
        <w:t>КТИ»</w:t>
      </w:r>
    </w:p>
    <w:p w:rsidR="00C45009" w:rsidRPr="00996C90" w:rsidRDefault="00C45009" w:rsidP="00C45009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 xml:space="preserve">Минтруда России </w:t>
      </w:r>
    </w:p>
    <w:p w:rsidR="00C45009" w:rsidRDefault="00C45009" w:rsidP="00C45009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158</w:t>
      </w:r>
    </w:p>
    <w:p w:rsidR="00C45009" w:rsidRPr="00996C90" w:rsidRDefault="00C45009" w:rsidP="00C45009">
      <w:pPr>
        <w:tabs>
          <w:tab w:val="left" w:pos="7575"/>
        </w:tabs>
        <w:ind w:left="6237"/>
        <w:rPr>
          <w:sz w:val="26"/>
          <w:szCs w:val="26"/>
        </w:rPr>
      </w:pPr>
    </w:p>
    <w:p w:rsidR="00C45009" w:rsidRPr="00996C90" w:rsidRDefault="00C45009" w:rsidP="00C45009">
      <w:pPr>
        <w:shd w:val="clear" w:color="auto" w:fill="FFFFFF"/>
        <w:jc w:val="center"/>
        <w:rPr>
          <w:color w:val="000000"/>
          <w:sz w:val="26"/>
          <w:szCs w:val="26"/>
        </w:rPr>
      </w:pPr>
      <w:r w:rsidRPr="00996C90">
        <w:rPr>
          <w:sz w:val="26"/>
          <w:szCs w:val="26"/>
        </w:rPr>
        <w:tab/>
      </w:r>
      <w:r w:rsidRPr="00996C90">
        <w:rPr>
          <w:b/>
          <w:bCs/>
          <w:color w:val="000000"/>
          <w:sz w:val="26"/>
          <w:szCs w:val="26"/>
        </w:rPr>
        <w:t>Положение</w:t>
      </w:r>
    </w:p>
    <w:p w:rsidR="00C45009" w:rsidRPr="00996C90" w:rsidRDefault="00C45009" w:rsidP="00C4500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996C90">
        <w:rPr>
          <w:b/>
          <w:bCs/>
          <w:color w:val="000000"/>
          <w:sz w:val="26"/>
          <w:szCs w:val="26"/>
        </w:rPr>
        <w:t>о комиссии по противодействию коррупции</w:t>
      </w:r>
    </w:p>
    <w:p w:rsidR="00C45009" w:rsidRPr="00996C90" w:rsidRDefault="00C45009" w:rsidP="00C4500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bCs/>
          <w:color w:val="000000"/>
          <w:sz w:val="26"/>
          <w:szCs w:val="26"/>
        </w:rPr>
        <w:t>в </w:t>
      </w:r>
      <w:r w:rsidRPr="00996C90">
        <w:rPr>
          <w:b/>
          <w:color w:val="000000"/>
          <w:sz w:val="26"/>
          <w:szCs w:val="26"/>
        </w:rPr>
        <w:t>федеральном казенном профессиональном образовательном учреждении "Калачевский техникум-интернат» Министерства труда и социальной защиты Российской Федерации</w:t>
      </w:r>
    </w:p>
    <w:p w:rsidR="00C45009" w:rsidRPr="00996C90" w:rsidRDefault="00C45009" w:rsidP="00C4500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45009" w:rsidRPr="00996C90" w:rsidRDefault="00C45009" w:rsidP="00C45009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996C90">
        <w:rPr>
          <w:b/>
          <w:bCs/>
          <w:color w:val="000000"/>
          <w:sz w:val="26"/>
          <w:szCs w:val="26"/>
        </w:rPr>
        <w:t>Общие положения</w:t>
      </w:r>
    </w:p>
    <w:p w:rsidR="00C45009" w:rsidRPr="00996C90" w:rsidRDefault="00C45009" w:rsidP="00C45009">
      <w:pPr>
        <w:pStyle w:val="a3"/>
        <w:shd w:val="clear" w:color="auto" w:fill="FFFFFF"/>
        <w:rPr>
          <w:color w:val="000000"/>
          <w:sz w:val="26"/>
          <w:szCs w:val="26"/>
        </w:rPr>
      </w:pP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1.1.Настоящее Положение определяет порядок формирования и деятельности Комиссии по противодействию коррупции в федеральном казенном профессиональном образовательном учреждении "Калачевский техникум-интернат» Министерства труда и социальной защиты Российской Федерации (далее – комиссия).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1.2. Настоящее Положение разработано в соответствии с Федеральным законом от 25.12.2008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иными нормативными правовыми актами Российской Федерации.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1.3.  Целью создания комиссии является формирование и реализация политики в области противодействия коррупции в федеральном казенном профессиональном образовательном учреждении "Калачевский техникум-интернат» Министерства труда и социальной защиты Российской Федерации (далее – Учреждение).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1.4. Комиссия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Правительства Российской Федерации, Указами Президента Российской Федерации, Уставом Учреждения, настоящим Положением и иными локальными актами Учреждения.</w:t>
      </w:r>
    </w:p>
    <w:p w:rsidR="00C45009" w:rsidRPr="00996C90" w:rsidRDefault="00C45009" w:rsidP="00C4500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45009" w:rsidRPr="00996C90" w:rsidRDefault="00C45009" w:rsidP="00C4500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996C90">
        <w:rPr>
          <w:b/>
          <w:bCs/>
          <w:color w:val="000000"/>
          <w:sz w:val="26"/>
          <w:szCs w:val="26"/>
        </w:rPr>
        <w:t>2. Полномочия комиссии</w:t>
      </w:r>
    </w:p>
    <w:p w:rsidR="00C45009" w:rsidRPr="00996C90" w:rsidRDefault="00C45009" w:rsidP="00C4500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 Комиссия в пределах своих полномочий: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2.1.1. разрабатывает и координирует мероприятия по противодействию коррупции в Учреждении, осуществляет </w:t>
      </w:r>
      <w:proofErr w:type="gramStart"/>
      <w:r w:rsidRPr="00996C90">
        <w:rPr>
          <w:color w:val="000000"/>
          <w:sz w:val="26"/>
          <w:szCs w:val="26"/>
        </w:rPr>
        <w:t>контроль за</w:t>
      </w:r>
      <w:proofErr w:type="gramEnd"/>
      <w:r w:rsidRPr="00996C90">
        <w:rPr>
          <w:color w:val="000000"/>
          <w:sz w:val="26"/>
          <w:szCs w:val="26"/>
        </w:rPr>
        <w:t xml:space="preserve"> их выполнением;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2.1.2. рассматривает информацию о возникновении ситуаций, свидетельствующих о возможном наличии признаков коррупции, организует изучение этих ситуаций с целью последующего информирования правоохранительных органов;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2.1.3. принимает участие в разработке локальных нормативных актов Учреждения в сфере противодействия коррупции;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2.1.4. организует работу по доведению до работников Учреждения положений законодательства о противодействии коррупции;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2.1.5. изучает, анализирует и обобщает поступающие в комиссию документы и иные материалы о коррупции, противодействии коррупции;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2.1.6. рассматривает предложения структурных подразделений, должностных лиц Учреждения о мерах по противодействию коррупции;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lastRenderedPageBreak/>
        <w:t>2.1.7. создает условия для уведомления работниками об обращениях к ним в целях склонения к коррупционным правонарушениям;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2.1.8. осуществляет </w:t>
      </w:r>
      <w:proofErr w:type="gramStart"/>
      <w:r w:rsidRPr="00996C90">
        <w:rPr>
          <w:color w:val="000000"/>
          <w:sz w:val="26"/>
          <w:szCs w:val="26"/>
        </w:rPr>
        <w:t>контроль за</w:t>
      </w:r>
      <w:proofErr w:type="gramEnd"/>
      <w:r w:rsidRPr="00996C90">
        <w:rPr>
          <w:color w:val="000000"/>
          <w:sz w:val="26"/>
          <w:szCs w:val="26"/>
        </w:rPr>
        <w:t xml:space="preserve"> эффективностью управления имуществом Учреждения; за выполнением контрактных (договорных) обязательств Учреждения, обеспечением прозрачности процедур закупок.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2.1.9. рассматривает уведомления о конфликте интересов и вопросы по урегулированию конфликта интересов.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 Комиссия имеет право: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2.2.1. определять методы противодействия коррупции, а также перечень проводимых в Учреждении профилактических мероприятий;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2.2.2. запрашивать и получать в установленном порядке необходимую для деятельности комиссии информацию от руководителей структурных подразделений и отдельных работников Учреждения;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2.2.3. приглашать на свои заседания руководителей структурных подразделений и отдельных работников Учреждения для решения вопросов, относящихся к компетенции комиссии;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2.2.4. привлекать работников Учреждения для участия в работе комиссии;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2.2.5. создавать рабочие группы для проработки отдельных вопросов в области противодействия коррупции.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45009" w:rsidRPr="00996C90" w:rsidRDefault="00C45009" w:rsidP="00C45009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996C90">
        <w:rPr>
          <w:b/>
          <w:bCs/>
          <w:color w:val="000000"/>
          <w:sz w:val="26"/>
          <w:szCs w:val="26"/>
        </w:rPr>
        <w:t>Структура и порядок деятельности комиссии</w:t>
      </w:r>
    </w:p>
    <w:p w:rsidR="00C45009" w:rsidRPr="00996C90" w:rsidRDefault="00C45009" w:rsidP="00C45009">
      <w:pPr>
        <w:pStyle w:val="a3"/>
        <w:shd w:val="clear" w:color="auto" w:fill="FFFFFF"/>
        <w:rPr>
          <w:color w:val="000000"/>
          <w:sz w:val="26"/>
          <w:szCs w:val="26"/>
        </w:rPr>
      </w:pP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3.1. Состав комиссии утверждается приказом директора Учреждения. Комиссия формируется в составе председателя, заместителя председателя, секретаря и членов комиссии.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3.2. Заседания комиссии проводятся по мере необходимости, но не реже одного раза в год.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3.3. Заседание комиссии правомочно, если на нем присутствует более половины от численного состава комиссии.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3.4. Руководит работой комиссии председатель комиссии.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3.5. В случае отсутствия председателя комиссии его полномочия осуществляет заместитель председателя.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3.6. Подготовка материалов к заседанию комиссии осуществляется секретарем и членами комиссии, ответственными за подготовку вопросов повестки заседания комиссии.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3.7. Решение комиссии принимается открытым голосованием простым большинством голосов от числа присутствующих на заседании комиссии. При равном количестве голосов голос председателя комиссии является решающим.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3.8. Решение комиссии оформляется протоколом, который подписывается всеми присутствующими на заседании членами комиссии. В случае несогласия с принятым решением член комиссии вправе изложить особое мнение в письменном виде, которое приобщается к протоколу.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3.9. В зависимости от рассматриваемых вопросов к участию в заседаниях комиссии могут привлекаться иные лица</w:t>
      </w:r>
    </w:p>
    <w:p w:rsidR="00C45009" w:rsidRPr="00996C90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3.10. Делегирование членами комиссии своих полномочий иным лицам не допускается. 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45009" w:rsidRPr="00C45009" w:rsidRDefault="00C45009" w:rsidP="00C45009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sectPr w:rsidR="00C45009" w:rsidRPr="00C45009" w:rsidSect="00C45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CD"/>
    <w:multiLevelType w:val="hybridMultilevel"/>
    <w:tmpl w:val="76D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E71"/>
    <w:multiLevelType w:val="hybridMultilevel"/>
    <w:tmpl w:val="FC7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5">
    <w:nsid w:val="6C457280"/>
    <w:multiLevelType w:val="hybridMultilevel"/>
    <w:tmpl w:val="DEECB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3EF2"/>
    <w:multiLevelType w:val="hybridMultilevel"/>
    <w:tmpl w:val="95787FCC"/>
    <w:lvl w:ilvl="0" w:tplc="22C8D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555B7F"/>
    <w:multiLevelType w:val="hybridMultilevel"/>
    <w:tmpl w:val="16B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09"/>
    <w:rsid w:val="001C65F8"/>
    <w:rsid w:val="0028757F"/>
    <w:rsid w:val="004F4FDF"/>
    <w:rsid w:val="005A28C9"/>
    <w:rsid w:val="006903DC"/>
    <w:rsid w:val="00964FEE"/>
    <w:rsid w:val="009E45ED"/>
    <w:rsid w:val="00AE66DE"/>
    <w:rsid w:val="00B86666"/>
    <w:rsid w:val="00BA425C"/>
    <w:rsid w:val="00BF6247"/>
    <w:rsid w:val="00C172B9"/>
    <w:rsid w:val="00C45009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09"/>
    <w:pPr>
      <w:ind w:left="720"/>
      <w:contextualSpacing/>
    </w:pPr>
  </w:style>
  <w:style w:type="paragraph" w:customStyle="1" w:styleId="Style8">
    <w:name w:val="Style8"/>
    <w:basedOn w:val="a"/>
    <w:uiPriority w:val="99"/>
    <w:rsid w:val="00C45009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4500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C45009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C450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45009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C45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2022-10-11T12:25:00Z</dcterms:created>
  <dcterms:modified xsi:type="dcterms:W3CDTF">2022-10-11T12:27:00Z</dcterms:modified>
</cp:coreProperties>
</file>