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A" w:rsidRPr="000C3630" w:rsidRDefault="00DA7E4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0C3630">
        <w:rPr>
          <w:b/>
          <w:caps/>
          <w:sz w:val="24"/>
          <w:szCs w:val="24"/>
        </w:rPr>
        <w:t>Аннотация</w:t>
      </w:r>
    </w:p>
    <w:p w:rsidR="00DA7E4A" w:rsidRPr="000C3630" w:rsidRDefault="00DA7E4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3630">
        <w:rPr>
          <w:b/>
          <w:sz w:val="24"/>
          <w:szCs w:val="24"/>
        </w:rPr>
        <w:t>рабочей программы учебной дисциплины</w:t>
      </w:r>
    </w:p>
    <w:p w:rsidR="00DA7E4A" w:rsidRPr="000C3630" w:rsidRDefault="00DA7E4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A7E4A" w:rsidRPr="000C3630" w:rsidRDefault="00DA7E4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0C3630">
        <w:rPr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DA7E4A" w:rsidRPr="000C3630" w:rsidRDefault="00DA7E4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DA7E4A" w:rsidRPr="00137378" w:rsidRDefault="00DA7E4A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137378">
        <w:rPr>
          <w:b/>
          <w:sz w:val="24"/>
          <w:szCs w:val="24"/>
        </w:rPr>
        <w:t>Специальность: 38.02.07 Банковское дело</w:t>
      </w:r>
    </w:p>
    <w:p w:rsidR="00DA7E4A" w:rsidRPr="000C3630" w:rsidRDefault="00DA7E4A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</w:p>
    <w:p w:rsidR="00DA7E4A" w:rsidRPr="00137378" w:rsidRDefault="00DA7E4A" w:rsidP="00137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37378">
        <w:rPr>
          <w:b/>
          <w:sz w:val="24"/>
          <w:szCs w:val="24"/>
        </w:rPr>
        <w:t xml:space="preserve">1. Место дисциплины в структуре основной образовательной программы: </w:t>
      </w:r>
      <w:r w:rsidRPr="00137378">
        <w:rPr>
          <w:color w:val="000000"/>
          <w:sz w:val="24"/>
          <w:szCs w:val="24"/>
        </w:rPr>
        <w:tab/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37378">
        <w:rPr>
          <w:color w:val="000000"/>
          <w:sz w:val="24"/>
          <w:szCs w:val="24"/>
        </w:rPr>
        <w:tab/>
      </w:r>
      <w:r w:rsidRPr="00137378">
        <w:rPr>
          <w:sz w:val="24"/>
          <w:szCs w:val="24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38.02.07 Банковское дело. 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137378">
        <w:rPr>
          <w:sz w:val="24"/>
          <w:szCs w:val="24"/>
        </w:rPr>
        <w:tab/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 03. Планировать и реализовывать собственное профессиональное и личностное развитие.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DA7E4A" w:rsidRPr="00137378" w:rsidRDefault="00DA7E4A" w:rsidP="001373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Pr="00137378">
        <w:rPr>
          <w:sz w:val="24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DA7E4A" w:rsidRPr="00137378" w:rsidRDefault="00DA7E4A" w:rsidP="00137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DA7E4A" w:rsidRPr="00137378" w:rsidRDefault="00DA7E4A" w:rsidP="00137378">
      <w:pPr>
        <w:rPr>
          <w:b/>
          <w:sz w:val="24"/>
          <w:szCs w:val="24"/>
        </w:rPr>
      </w:pPr>
      <w:r w:rsidRPr="00137378">
        <w:rPr>
          <w:b/>
          <w:sz w:val="24"/>
          <w:szCs w:val="24"/>
        </w:rPr>
        <w:t xml:space="preserve">2. Цель и планируемые результаты освоения дисциплины:   </w:t>
      </w:r>
    </w:p>
    <w:p w:rsidR="00DA7E4A" w:rsidRPr="00137378" w:rsidRDefault="00DA7E4A" w:rsidP="00137378">
      <w:pPr>
        <w:rPr>
          <w:b/>
          <w:sz w:val="24"/>
          <w:szCs w:val="24"/>
        </w:rPr>
      </w:pPr>
    </w:p>
    <w:p w:rsidR="00DA7E4A" w:rsidRPr="00137378" w:rsidRDefault="00DA7E4A" w:rsidP="00137378">
      <w:pPr>
        <w:suppressAutoHyphens/>
        <w:ind w:firstLine="567"/>
        <w:jc w:val="both"/>
        <w:rPr>
          <w:sz w:val="24"/>
          <w:szCs w:val="24"/>
        </w:rPr>
      </w:pPr>
      <w:r w:rsidRPr="00137378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A7E4A" w:rsidRPr="00AF366A" w:rsidRDefault="00DA7E4A" w:rsidP="00137378">
      <w:pPr>
        <w:suppressAutoHyphens/>
        <w:ind w:firstLine="567"/>
        <w:jc w:val="both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119"/>
        <w:gridCol w:w="4961"/>
      </w:tblGrid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suppressAutoHyphens/>
              <w:jc w:val="center"/>
            </w:pPr>
            <w:r w:rsidRPr="00AF366A">
              <w:t>Код</w:t>
            </w:r>
          </w:p>
          <w:p w:rsidR="00DA7E4A" w:rsidRPr="00AF366A" w:rsidRDefault="00DA7E4A" w:rsidP="00E97429">
            <w:pPr>
              <w:suppressAutoHyphens/>
              <w:jc w:val="center"/>
            </w:pPr>
            <w:r w:rsidRPr="00AF366A">
              <w:t>ПК, ОК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suppressAutoHyphens/>
              <w:jc w:val="center"/>
            </w:pPr>
            <w:r w:rsidRPr="00AF366A">
              <w:t>Умения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suppressAutoHyphens/>
              <w:jc w:val="center"/>
            </w:pPr>
            <w:r w:rsidRPr="00AF366A">
              <w:t>Знания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suppressAutoHyphens/>
              <w:jc w:val="center"/>
            </w:pPr>
            <w:r w:rsidRPr="00AF366A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 xml:space="preserve">анализировать задачу или проблему и выделять её составные части;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 xml:space="preserve">определять этапы решения задачи;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>составить план действия; определить необходимые ресурсы;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iCs/>
              </w:rPr>
            </w:pPr>
            <w:r w:rsidRPr="00AF366A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:rsidR="00DA7E4A" w:rsidRPr="00AF366A" w:rsidRDefault="00DA7E4A" w:rsidP="00E97429">
            <w:pPr>
              <w:tabs>
                <w:tab w:val="left" w:pos="271"/>
              </w:tabs>
              <w:suppressAutoHyphens/>
              <w:jc w:val="both"/>
            </w:pPr>
            <w:r w:rsidRPr="00AF366A">
              <w:rPr>
                <w:iCs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iCs/>
              </w:rPr>
              <w:t>а</w:t>
            </w:r>
            <w:r w:rsidRPr="00AF366A">
              <w:rPr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</w:pPr>
            <w:r w:rsidRPr="00AF366A">
              <w:rPr>
                <w:bCs/>
              </w:rPr>
              <w:t xml:space="preserve">алгоритмы выполнения работ в профессиональной и смежных областях;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</w:pPr>
            <w:r w:rsidRPr="00AF366A">
              <w:rPr>
                <w:bCs/>
              </w:rPr>
              <w:t xml:space="preserve">методы работы в профессиональной и смежных сферах;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suppressAutoHyphens/>
              <w:jc w:val="both"/>
            </w:pPr>
            <w:r w:rsidRPr="00AF366A">
              <w:rPr>
                <w:bCs/>
              </w:rPr>
              <w:t>структуру плана для решения задач;</w:t>
            </w:r>
          </w:p>
          <w:p w:rsidR="00DA7E4A" w:rsidRPr="00AF366A" w:rsidRDefault="00DA7E4A" w:rsidP="00E97429">
            <w:pPr>
              <w:tabs>
                <w:tab w:val="left" w:pos="271"/>
              </w:tabs>
              <w:suppressAutoHyphens/>
              <w:jc w:val="both"/>
            </w:pPr>
            <w:r w:rsidRPr="00AF366A">
              <w:rPr>
                <w:bCs/>
              </w:rPr>
              <w:t>порядок оценки результатов решения задач профессиональной деятельности.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jc w:val="center"/>
            </w:pPr>
            <w:r w:rsidRPr="00AF366A">
              <w:t>ОК 2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/>
                <w:iCs/>
              </w:rPr>
              <w:t xml:space="preserve"> </w:t>
            </w:r>
            <w:r w:rsidRPr="00AF366A">
              <w:rPr>
                <w:iCs/>
              </w:rPr>
              <w:t>определять задачи для поиска информации;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 определять необходимые источники информации;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 выделять наиболее значимое в перечне информации;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t>основные методы и средства сбора, обработки, хранения, передачи и накопления информации;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t>технологию поиска информации в сети Интернет;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>формат оформления результатов поиска информации.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jc w:val="center"/>
            </w:pPr>
            <w:r w:rsidRPr="00AF366A">
              <w:rPr>
                <w:color w:val="000000"/>
                <w:shd w:val="clear" w:color="auto" w:fill="FFFFFF"/>
              </w:rPr>
              <w:t>ОК 03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  <w:iCs/>
              </w:rPr>
              <w:t xml:space="preserve"> </w:t>
            </w:r>
            <w:r w:rsidRPr="00AF366A">
              <w:t xml:space="preserve">применять современную научную профессиональную терминологию;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jc w:val="center"/>
            </w:pPr>
            <w:r w:rsidRPr="00AF366A">
              <w:rPr>
                <w:color w:val="000000"/>
                <w:shd w:val="clear" w:color="auto" w:fill="FFFFFF"/>
              </w:rPr>
              <w:t>ОК 04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</w:rPr>
              <w:t xml:space="preserve">организовывать работу коллектива и команды;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</w:rPr>
              <w:t>психологические основы деятельности коллектива, психологические особенности личности;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</w:rPr>
              <w:t xml:space="preserve"> основы проектной деятельности.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jc w:val="center"/>
            </w:pPr>
            <w:r w:rsidRPr="00AF366A">
              <w:rPr>
                <w:color w:val="000000"/>
                <w:shd w:val="clear" w:color="auto" w:fill="FFFFFF"/>
              </w:rPr>
              <w:t>ОК 05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 грамотно </w:t>
            </w:r>
            <w:r w:rsidRPr="00AF366A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F366A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</w:rPr>
              <w:t xml:space="preserve">особенности социального и культурного контекста;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bCs/>
              </w:rPr>
              <w:t>правила оформления документов и построения устных сообщений.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jc w:val="center"/>
            </w:pPr>
            <w:r w:rsidRPr="00AF366A">
              <w:t>ОК 09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обрабатывать текстовую табличную информацию;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использовать деловую графику и мультимедиа информацию;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создавать презентации;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применять антивирусные средства защиты;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читать (интерпретировать) интерфейс специализированного программного обеспечения, находить контекстную помощь работать с документацией;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пользоваться автоматизированными системами делопроизводства;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t>применять методы и средства  защиты банковской информации.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назначение, состав, основные характеристики организационной и компьютерной техники;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 xml:space="preserve"> назначение и принципы использования системного и прикладного программного обеспечения;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принципы защиты информации от несанкционированного доступа;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правовые аспекты использования информационных технологий и программного обеспечения;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основные понятия автоматизированной обработки информации;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направления автоматизации банковской деятельности;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назначение принципы организации и эксплуатации банковских информационных систем;</w:t>
            </w:r>
          </w:p>
          <w:p w:rsidR="00DA7E4A" w:rsidRPr="00AF366A" w:rsidRDefault="00DA7E4A" w:rsidP="00E97429">
            <w:pPr>
              <w:tabs>
                <w:tab w:val="left" w:pos="271"/>
              </w:tabs>
              <w:jc w:val="both"/>
            </w:pPr>
            <w:r w:rsidRPr="00AF366A">
              <w:t>основные угрозы и методы обеспечения информационной безопасности.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spacing w:after="255"/>
              <w:jc w:val="center"/>
              <w:rPr>
                <w:lang w:val="en-US" w:eastAsia="nl-NL"/>
              </w:rPr>
            </w:pPr>
            <w:r w:rsidRPr="00AF366A">
              <w:rPr>
                <w:color w:val="000000"/>
                <w:lang w:eastAsia="nl-NL"/>
              </w:rPr>
              <w:t>ОК 10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>основные общеупотребительные глаголы (бытовая и профессиональная лексика);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5529"/>
              </w:tabs>
              <w:jc w:val="both"/>
            </w:pPr>
            <w:r w:rsidRPr="00AF366A">
              <w:rPr>
                <w:iCs/>
              </w:rPr>
              <w:t>правила чтения текстов профессиональной направленности.</w:t>
            </w:r>
          </w:p>
        </w:tc>
      </w:tr>
      <w:tr w:rsidR="00DA7E4A" w:rsidRPr="00AF366A" w:rsidTr="00E97429">
        <w:trPr>
          <w:trHeight w:val="649"/>
        </w:trPr>
        <w:tc>
          <w:tcPr>
            <w:tcW w:w="1242" w:type="dxa"/>
          </w:tcPr>
          <w:p w:rsidR="00DA7E4A" w:rsidRPr="00AF366A" w:rsidRDefault="00DA7E4A" w:rsidP="00E97429">
            <w:pPr>
              <w:spacing w:after="255"/>
              <w:jc w:val="center"/>
              <w:rPr>
                <w:lang w:val="en-US" w:eastAsia="nl-NL"/>
              </w:rPr>
            </w:pPr>
            <w:r w:rsidRPr="00AF366A">
              <w:rPr>
                <w:color w:val="000000"/>
                <w:lang w:eastAsia="nl-NL"/>
              </w:rPr>
              <w:t>ОК 11</w:t>
            </w:r>
          </w:p>
        </w:tc>
        <w:tc>
          <w:tcPr>
            <w:tcW w:w="3119" w:type="dxa"/>
          </w:tcPr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</w:rPr>
              <w:t>выявлять достоинства и недостатки коммерческой идеи;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DA7E4A" w:rsidRPr="00AF366A" w:rsidRDefault="00DA7E4A" w:rsidP="00E9742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366A">
              <w:rPr>
                <w:iCs/>
              </w:rPr>
              <w:t>определять источники финансирования.</w:t>
            </w:r>
          </w:p>
        </w:tc>
        <w:tc>
          <w:tcPr>
            <w:tcW w:w="4961" w:type="dxa"/>
          </w:tcPr>
          <w:p w:rsidR="00DA7E4A" w:rsidRPr="00AF366A" w:rsidRDefault="00DA7E4A" w:rsidP="00E9742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bCs/>
              </w:rPr>
              <w:t xml:space="preserve">основы предпринимательской деятельности; </w:t>
            </w:r>
          </w:p>
          <w:p w:rsidR="00DA7E4A" w:rsidRPr="00AF366A" w:rsidRDefault="00DA7E4A" w:rsidP="00E9742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bCs/>
              </w:rPr>
              <w:t xml:space="preserve">основы финансовой грамотности; </w:t>
            </w:r>
          </w:p>
          <w:p w:rsidR="00DA7E4A" w:rsidRPr="00AF366A" w:rsidRDefault="00DA7E4A" w:rsidP="00E9742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bCs/>
              </w:rPr>
              <w:t xml:space="preserve">правила разработки бизнес-планов; </w:t>
            </w:r>
          </w:p>
          <w:p w:rsidR="00DA7E4A" w:rsidRPr="00AF366A" w:rsidRDefault="00DA7E4A" w:rsidP="00E9742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bCs/>
              </w:rPr>
            </w:pPr>
            <w:r w:rsidRPr="00AF366A">
              <w:rPr>
                <w:bCs/>
              </w:rPr>
              <w:t xml:space="preserve">порядок выстраивания презентации; </w:t>
            </w:r>
          </w:p>
          <w:p w:rsidR="00DA7E4A" w:rsidRPr="00AF366A" w:rsidRDefault="00DA7E4A" w:rsidP="00E97429">
            <w:pPr>
              <w:tabs>
                <w:tab w:val="left" w:pos="352"/>
                <w:tab w:val="left" w:pos="5529"/>
              </w:tabs>
              <w:suppressAutoHyphens/>
              <w:jc w:val="both"/>
            </w:pPr>
            <w:r w:rsidRPr="00AF366A">
              <w:rPr>
                <w:bCs/>
              </w:rPr>
              <w:t>кредитные банковские продукты</w:t>
            </w:r>
          </w:p>
        </w:tc>
      </w:tr>
    </w:tbl>
    <w:p w:rsidR="00DA7E4A" w:rsidRDefault="00DA7E4A" w:rsidP="00137378">
      <w:pPr>
        <w:suppressAutoHyphens/>
        <w:ind w:firstLine="709"/>
        <w:jc w:val="both"/>
        <w:rPr>
          <w:i/>
        </w:rPr>
      </w:pPr>
    </w:p>
    <w:p w:rsidR="00DA7E4A" w:rsidRDefault="00DA7E4A" w:rsidP="00137378">
      <w:pPr>
        <w:suppressAutoHyphens/>
        <w:rPr>
          <w:b/>
        </w:rPr>
      </w:pPr>
      <w:r>
        <w:rPr>
          <w:b/>
        </w:rPr>
        <w:t>3. О</w:t>
      </w:r>
      <w:r w:rsidRPr="00AF366A">
        <w:rPr>
          <w:b/>
        </w:rPr>
        <w:t>бъем учебной дисциплины и виды учебной работы</w:t>
      </w:r>
    </w:p>
    <w:p w:rsidR="00DA7E4A" w:rsidRPr="00AF366A" w:rsidRDefault="00DA7E4A" w:rsidP="00137378">
      <w:pPr>
        <w:suppressAutoHyphens/>
        <w:rPr>
          <w:b/>
        </w:rPr>
      </w:pPr>
    </w:p>
    <w:tbl>
      <w:tblPr>
        <w:tblW w:w="49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8"/>
        <w:gridCol w:w="2544"/>
      </w:tblGrid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  <w:rPr>
                <w:b/>
              </w:rPr>
            </w:pPr>
            <w:r w:rsidRPr="00AF366A">
              <w:rPr>
                <w:b/>
              </w:rPr>
              <w:t>Вид учебной работы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rPr>
                <w:b/>
                <w:iCs/>
              </w:rPr>
            </w:pPr>
            <w:r w:rsidRPr="00AF366A">
              <w:rPr>
                <w:b/>
                <w:iCs/>
              </w:rPr>
              <w:t>Объем часов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  <w:rPr>
                <w:b/>
              </w:rPr>
            </w:pPr>
            <w:r w:rsidRPr="00AF366A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DA7E4A" w:rsidRPr="00AF366A" w:rsidTr="00137378">
        <w:trPr>
          <w:trHeight w:val="337"/>
        </w:trPr>
        <w:tc>
          <w:tcPr>
            <w:tcW w:w="5000" w:type="pct"/>
            <w:gridSpan w:val="2"/>
            <w:vAlign w:val="center"/>
          </w:tcPr>
          <w:p w:rsidR="00DA7E4A" w:rsidRPr="00AF366A" w:rsidRDefault="00DA7E4A" w:rsidP="00E97429">
            <w:pPr>
              <w:suppressAutoHyphens/>
              <w:rPr>
                <w:iCs/>
              </w:rPr>
            </w:pPr>
            <w:r w:rsidRPr="00AF366A">
              <w:t>в том числе: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</w:pPr>
            <w:r w:rsidRPr="00AF366A">
              <w:t>теоретическое обучение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</w:pPr>
            <w:r w:rsidRPr="00AF366A">
              <w:t>лабораторные работы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 w:rsidRPr="00AF366A">
              <w:rPr>
                <w:iCs/>
              </w:rPr>
              <w:t>-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</w:pPr>
            <w:r w:rsidRPr="00AF366A">
              <w:t>практические занятия</w:t>
            </w:r>
            <w:r w:rsidRPr="00AF366A">
              <w:rPr>
                <w:i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</w:pPr>
            <w:r w:rsidRPr="00AF366A">
              <w:t xml:space="preserve">курсовая работа (проект) 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 w:rsidRPr="00AF366A">
              <w:rPr>
                <w:iCs/>
              </w:rPr>
              <w:t>-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</w:pPr>
            <w:r w:rsidRPr="00AF366A">
              <w:t>контрольная работа</w:t>
            </w:r>
            <w:r w:rsidRPr="00AF366A">
              <w:rPr>
                <w:i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iCs/>
              </w:rPr>
            </w:pPr>
            <w:r w:rsidRPr="00AF366A">
              <w:rPr>
                <w:iCs/>
              </w:rPr>
              <w:t>-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  <w:rPr>
                <w:i/>
              </w:rPr>
            </w:pPr>
            <w:r w:rsidRPr="00AF366A">
              <w:rPr>
                <w:i/>
              </w:rPr>
              <w:t xml:space="preserve">Самостоятельная работа 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137378">
            <w:pPr>
              <w:suppressAutoHyphens/>
              <w:jc w:val="center"/>
              <w:rPr>
                <w:iCs/>
              </w:rPr>
            </w:pPr>
            <w:r w:rsidRPr="00AF366A">
              <w:rPr>
                <w:iCs/>
              </w:rPr>
              <w:t>-</w:t>
            </w:r>
          </w:p>
        </w:tc>
      </w:tr>
      <w:tr w:rsidR="00DA7E4A" w:rsidRPr="00AF366A" w:rsidTr="00137378">
        <w:trPr>
          <w:trHeight w:val="337"/>
        </w:trPr>
        <w:tc>
          <w:tcPr>
            <w:tcW w:w="3798" w:type="pct"/>
            <w:vAlign w:val="center"/>
          </w:tcPr>
          <w:p w:rsidR="00DA7E4A" w:rsidRPr="00AF366A" w:rsidRDefault="00DA7E4A" w:rsidP="00E97429">
            <w:pPr>
              <w:suppressAutoHyphens/>
              <w:rPr>
                <w:i/>
              </w:rPr>
            </w:pPr>
            <w:r w:rsidRPr="00AF366A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202" w:type="pct"/>
            <w:vAlign w:val="center"/>
          </w:tcPr>
          <w:p w:rsidR="00DA7E4A" w:rsidRPr="00AF366A" w:rsidRDefault="00DA7E4A" w:rsidP="00E97429">
            <w:pPr>
              <w:suppressAutoHyphens/>
              <w:jc w:val="center"/>
              <w:rPr>
                <w:b/>
                <w:iCs/>
              </w:rPr>
            </w:pPr>
            <w:r w:rsidRPr="00AF366A">
              <w:rPr>
                <w:b/>
                <w:iCs/>
              </w:rPr>
              <w:t>Дифференцированный зачет</w:t>
            </w:r>
          </w:p>
        </w:tc>
      </w:tr>
    </w:tbl>
    <w:p w:rsidR="00DA7E4A" w:rsidRPr="00137378" w:rsidRDefault="00DA7E4A" w:rsidP="000E6933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DA7E4A" w:rsidRPr="00137378" w:rsidSect="008A34E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A" w:rsidRDefault="00DA7E4A" w:rsidP="00137378">
      <w:r>
        <w:separator/>
      </w:r>
    </w:p>
  </w:endnote>
  <w:endnote w:type="continuationSeparator" w:id="0">
    <w:p w:rsidR="00DA7E4A" w:rsidRDefault="00DA7E4A" w:rsidP="0013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4A" w:rsidRDefault="00DA7E4A" w:rsidP="00733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E4A" w:rsidRDefault="00DA7E4A" w:rsidP="00733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4A" w:rsidRDefault="00DA7E4A" w:rsidP="00733A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A" w:rsidRDefault="00DA7E4A" w:rsidP="00137378">
      <w:r>
        <w:separator/>
      </w:r>
    </w:p>
  </w:footnote>
  <w:footnote w:type="continuationSeparator" w:id="0">
    <w:p w:rsidR="00DA7E4A" w:rsidRDefault="00DA7E4A" w:rsidP="0013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62E"/>
    <w:multiLevelType w:val="hybridMultilevel"/>
    <w:tmpl w:val="88800378"/>
    <w:lvl w:ilvl="0" w:tplc="7DC2D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3630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33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87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37378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27950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C4C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3BDC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5BE4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1C76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3AEF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0C25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0645"/>
    <w:rsid w:val="008A21AD"/>
    <w:rsid w:val="008A2FE2"/>
    <w:rsid w:val="008A34E9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4BD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366A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3B0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56DF"/>
    <w:rsid w:val="00D86071"/>
    <w:rsid w:val="00D9357A"/>
    <w:rsid w:val="00DA0084"/>
    <w:rsid w:val="00DA1932"/>
    <w:rsid w:val="00DA3DEF"/>
    <w:rsid w:val="00DA53C2"/>
    <w:rsid w:val="00DA6A29"/>
    <w:rsid w:val="00DA712C"/>
    <w:rsid w:val="00DA7E4A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3120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29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46DAE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1C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066C1B"/>
    <w:pPr>
      <w:ind w:left="720"/>
      <w:contextualSpacing/>
    </w:pPr>
  </w:style>
  <w:style w:type="paragraph" w:styleId="NormalWeb">
    <w:name w:val="Normal (Web)"/>
    <w:basedOn w:val="Normal"/>
    <w:uiPriority w:val="99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">
    <w:name w:val="List"/>
    <w:basedOn w:val="Normal"/>
    <w:uiPriority w:val="99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DefaultParagraphFont"/>
    <w:uiPriority w:val="99"/>
    <w:rsid w:val="001A5943"/>
    <w:rPr>
      <w:rFonts w:ascii="Times New Roman" w:hAnsi="Times New Roman" w:cs="Times New Roman"/>
      <w:sz w:val="12"/>
      <w:szCs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8A34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8A34E9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820C25"/>
    <w:rPr>
      <w:rFonts w:eastAsia="Times New Roman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137378"/>
    <w:pPr>
      <w:widowControl/>
      <w:tabs>
        <w:tab w:val="center" w:pos="4677"/>
        <w:tab w:val="right" w:pos="9355"/>
      </w:tabs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13737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37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373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37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1093</Words>
  <Characters>6233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kozlovaov</dc:creator>
  <cp:keywords/>
  <dc:description/>
  <cp:lastModifiedBy>Владимир</cp:lastModifiedBy>
  <cp:revision>2</cp:revision>
  <dcterms:created xsi:type="dcterms:W3CDTF">2019-09-29T19:41:00Z</dcterms:created>
  <dcterms:modified xsi:type="dcterms:W3CDTF">2019-09-29T19:41:00Z</dcterms:modified>
</cp:coreProperties>
</file>